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63FCE7" w14:textId="77777777" w:rsidR="0022407C" w:rsidRPr="0022407C" w:rsidRDefault="0022407C" w:rsidP="0022407C">
      <w:pPr>
        <w:rPr>
          <w:rFonts w:ascii="Cambria Math" w:hAnsi="Cambria Math" w:cs="Cambria Math"/>
        </w:rPr>
      </w:pPr>
      <w:proofErr w:type="spellStart"/>
      <w:r w:rsidRPr="0022407C">
        <w:rPr>
          <w:rFonts w:ascii="Cambria Math" w:hAnsi="Cambria Math" w:cs="Cambria Math"/>
        </w:rPr>
        <w:t>ultrazvukový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studený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zvlhčovač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vzduchu</w:t>
      </w:r>
      <w:proofErr w:type="spellEnd"/>
      <w:r w:rsidRPr="0022407C">
        <w:rPr>
          <w:rFonts w:ascii="Cambria Math" w:hAnsi="Cambria Math" w:cs="Cambria Math"/>
        </w:rPr>
        <w:t xml:space="preserve">, </w:t>
      </w:r>
      <w:proofErr w:type="spellStart"/>
      <w:r w:rsidRPr="0022407C">
        <w:rPr>
          <w:rFonts w:ascii="Cambria Math" w:hAnsi="Cambria Math" w:cs="Cambria Math"/>
        </w:rPr>
        <w:t>aromatický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difuzér</w:t>
      </w:r>
      <w:proofErr w:type="spellEnd"/>
      <w:r w:rsidRPr="0022407C">
        <w:rPr>
          <w:rFonts w:ascii="Cambria Math" w:hAnsi="Cambria Math" w:cs="Cambria Math"/>
        </w:rPr>
        <w:t xml:space="preserve"> s </w:t>
      </w:r>
      <w:proofErr w:type="spellStart"/>
      <w:r w:rsidRPr="0022407C">
        <w:rPr>
          <w:rFonts w:ascii="Cambria Math" w:hAnsi="Cambria Math" w:cs="Cambria Math"/>
        </w:rPr>
        <w:t>teplým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bielym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plameňovým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efektom</w:t>
      </w:r>
      <w:proofErr w:type="spellEnd"/>
      <w:r w:rsidRPr="0022407C">
        <w:rPr>
          <w:rFonts w:ascii="Cambria Math" w:hAnsi="Cambria Math" w:cs="Cambria Math"/>
        </w:rPr>
        <w:t xml:space="preserve"> a </w:t>
      </w:r>
      <w:proofErr w:type="spellStart"/>
      <w:r w:rsidRPr="0022407C">
        <w:rPr>
          <w:rFonts w:ascii="Cambria Math" w:hAnsi="Cambria Math" w:cs="Cambria Math"/>
        </w:rPr>
        <w:t>dekoračným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svetlom</w:t>
      </w:r>
      <w:proofErr w:type="spellEnd"/>
      <w:r w:rsidRPr="0022407C">
        <w:rPr>
          <w:rFonts w:ascii="Cambria Math" w:hAnsi="Cambria Math" w:cs="Cambria Math"/>
        </w:rPr>
        <w:t>.</w:t>
      </w:r>
    </w:p>
    <w:p w14:paraId="19EA0E36" w14:textId="77777777" w:rsidR="0022407C" w:rsidRPr="0022407C" w:rsidRDefault="0022407C" w:rsidP="0022407C">
      <w:pPr>
        <w:rPr>
          <w:rFonts w:ascii="Cambria Math" w:hAnsi="Cambria Math" w:cs="Cambria Math"/>
        </w:rPr>
      </w:pPr>
      <w:proofErr w:type="spellStart"/>
      <w:r w:rsidRPr="0022407C">
        <w:rPr>
          <w:rFonts w:ascii="Cambria Math" w:hAnsi="Cambria Math" w:cs="Cambria Math"/>
        </w:rPr>
        <w:t>kapacita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nádoby</w:t>
      </w:r>
      <w:proofErr w:type="spellEnd"/>
      <w:r w:rsidRPr="0022407C">
        <w:rPr>
          <w:rFonts w:ascii="Cambria Math" w:hAnsi="Cambria Math" w:cs="Cambria Math"/>
        </w:rPr>
        <w:t>: 200 ml</w:t>
      </w:r>
    </w:p>
    <w:p w14:paraId="432FF925" w14:textId="77777777" w:rsidR="0022407C" w:rsidRPr="0022407C" w:rsidRDefault="0022407C" w:rsidP="0022407C">
      <w:pPr>
        <w:rPr>
          <w:rFonts w:ascii="Cambria Math" w:hAnsi="Cambria Math" w:cs="Cambria Math"/>
        </w:rPr>
      </w:pPr>
      <w:proofErr w:type="spellStart"/>
      <w:r w:rsidRPr="0022407C">
        <w:rPr>
          <w:rFonts w:ascii="Cambria Math" w:hAnsi="Cambria Math" w:cs="Cambria Math"/>
        </w:rPr>
        <w:t>voliteľné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dve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svietivosti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alebo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pulzujúce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svetlo</w:t>
      </w:r>
      <w:proofErr w:type="spellEnd"/>
    </w:p>
    <w:p w14:paraId="2275DDE1" w14:textId="77777777" w:rsidR="0022407C" w:rsidRPr="0022407C" w:rsidRDefault="0022407C" w:rsidP="0022407C">
      <w:pPr>
        <w:rPr>
          <w:rFonts w:ascii="Cambria Math" w:hAnsi="Cambria Math" w:cs="Cambria Math"/>
        </w:rPr>
      </w:pPr>
      <w:proofErr w:type="spellStart"/>
      <w:r w:rsidRPr="0022407C">
        <w:rPr>
          <w:rFonts w:ascii="Cambria Math" w:hAnsi="Cambria Math" w:cs="Cambria Math"/>
        </w:rPr>
        <w:t>samostatné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používanie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zvlhčovania</w:t>
      </w:r>
      <w:proofErr w:type="spellEnd"/>
    </w:p>
    <w:p w14:paraId="1ECDC79F" w14:textId="77777777" w:rsidR="0022407C" w:rsidRPr="0022407C" w:rsidRDefault="0022407C" w:rsidP="0022407C">
      <w:pPr>
        <w:rPr>
          <w:rFonts w:ascii="Cambria Math" w:hAnsi="Cambria Math" w:cs="Cambria Math"/>
        </w:rPr>
      </w:pPr>
      <w:proofErr w:type="spellStart"/>
      <w:r w:rsidRPr="0022407C">
        <w:rPr>
          <w:rFonts w:ascii="Cambria Math" w:hAnsi="Cambria Math" w:cs="Cambria Math"/>
        </w:rPr>
        <w:t>pri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nedostatku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vody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sa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vypne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zvlhčovanie</w:t>
      </w:r>
      <w:proofErr w:type="spellEnd"/>
      <w:r w:rsidRPr="0022407C">
        <w:rPr>
          <w:rFonts w:ascii="Cambria Math" w:hAnsi="Cambria Math" w:cs="Cambria Math"/>
        </w:rPr>
        <w:t xml:space="preserve"> aj </w:t>
      </w:r>
      <w:proofErr w:type="spellStart"/>
      <w:r w:rsidRPr="0022407C">
        <w:rPr>
          <w:rFonts w:ascii="Cambria Math" w:hAnsi="Cambria Math" w:cs="Cambria Math"/>
        </w:rPr>
        <w:t>osvetlenie</w:t>
      </w:r>
      <w:proofErr w:type="spellEnd"/>
    </w:p>
    <w:p w14:paraId="576FF228" w14:textId="77777777" w:rsidR="0022407C" w:rsidRPr="0022407C" w:rsidRDefault="0022407C" w:rsidP="0022407C">
      <w:pPr>
        <w:rPr>
          <w:rFonts w:ascii="Cambria Math" w:hAnsi="Cambria Math" w:cs="Cambria Math"/>
        </w:rPr>
      </w:pPr>
      <w:proofErr w:type="spellStart"/>
      <w:r w:rsidRPr="0022407C">
        <w:rPr>
          <w:rFonts w:ascii="Cambria Math" w:hAnsi="Cambria Math" w:cs="Cambria Math"/>
        </w:rPr>
        <w:t>sieťový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adaptér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je</w:t>
      </w:r>
      <w:proofErr w:type="spellEnd"/>
      <w:r w:rsidRPr="0022407C">
        <w:rPr>
          <w:rFonts w:ascii="Cambria Math" w:hAnsi="Cambria Math" w:cs="Cambria Math"/>
        </w:rPr>
        <w:t xml:space="preserve"> </w:t>
      </w:r>
      <w:proofErr w:type="spellStart"/>
      <w:r w:rsidRPr="0022407C">
        <w:rPr>
          <w:rFonts w:ascii="Cambria Math" w:hAnsi="Cambria Math" w:cs="Cambria Math"/>
        </w:rPr>
        <w:t>príslušenstvom</w:t>
      </w:r>
      <w:proofErr w:type="spellEnd"/>
    </w:p>
    <w:p w14:paraId="37634C3E" w14:textId="7CA9C8BC" w:rsidR="00481B83" w:rsidRPr="00C34403" w:rsidRDefault="0022407C" w:rsidP="0022407C">
      <w:proofErr w:type="spellStart"/>
      <w:r w:rsidRPr="0022407C">
        <w:rPr>
          <w:rFonts w:ascii="Cambria Math" w:hAnsi="Cambria Math" w:cs="Cambria Math"/>
        </w:rPr>
        <w:t>rozmery</w:t>
      </w:r>
      <w:proofErr w:type="spellEnd"/>
      <w:r w:rsidRPr="0022407C">
        <w:rPr>
          <w:rFonts w:ascii="Cambria Math" w:hAnsi="Cambria Math" w:cs="Cambria Math"/>
        </w:rPr>
        <w:t>: 20 x 13 x 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2023-01-11T09:52:00Z</dcterms:created>
  <dcterms:modified xsi:type="dcterms:W3CDTF">2023-01-11T09:52:00Z</dcterms:modified>
</cp:coreProperties>
</file>